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97" w:rsidRDefault="00644597" w:rsidP="006445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Общий план строения</w:t>
      </w:r>
      <w:r w:rsidR="005E4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функции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автономной нервной системы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3268"/>
        <w:gridCol w:w="3686"/>
      </w:tblGrid>
      <w:tr w:rsidR="00644597" w:rsidRPr="00B13ACE" w:rsidTr="00B13ACE">
        <w:trPr>
          <w:trHeight w:hRule="exact" w:val="336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597" w:rsidRPr="00B13ACE" w:rsidRDefault="00644597" w:rsidP="00B13ACE">
            <w:pPr>
              <w:pStyle w:val="a7"/>
            </w:pPr>
            <w:r w:rsidRPr="00B13ACE">
              <w:rPr>
                <w:rStyle w:val="Corbel8pt0pt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597" w:rsidRPr="00B13ACE" w:rsidRDefault="00644597" w:rsidP="00B13ACE">
            <w:pPr>
              <w:pStyle w:val="a7"/>
            </w:pPr>
            <w:r w:rsidRPr="00B13ACE">
              <w:rPr>
                <w:rStyle w:val="Corbel8pt0pt"/>
                <w:rFonts w:ascii="Times New Roman" w:hAnsi="Times New Roman" w:cs="Times New Roman"/>
                <w:sz w:val="24"/>
                <w:szCs w:val="24"/>
              </w:rPr>
              <w:t>Отдел автономной нервной системы</w:t>
            </w:r>
          </w:p>
        </w:tc>
      </w:tr>
      <w:tr w:rsidR="00644597" w:rsidRPr="00B13ACE" w:rsidTr="005E40F3">
        <w:trPr>
          <w:trHeight w:hRule="exact" w:val="801"/>
        </w:trPr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4597" w:rsidRPr="00B13ACE" w:rsidRDefault="00644597" w:rsidP="00B13ACE">
            <w:pPr>
              <w:pStyle w:val="a7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597" w:rsidRDefault="00644597" w:rsidP="00B13ACE">
            <w:pPr>
              <w:pStyle w:val="a7"/>
              <w:rPr>
                <w:rStyle w:val="Corbel8pt0pt"/>
                <w:rFonts w:ascii="Times New Roman" w:hAnsi="Times New Roman" w:cs="Times New Roman"/>
                <w:sz w:val="24"/>
                <w:szCs w:val="24"/>
              </w:rPr>
            </w:pPr>
            <w:r w:rsidRPr="00B13ACE">
              <w:rPr>
                <w:rStyle w:val="Corbel8pt0pt"/>
                <w:rFonts w:ascii="Times New Roman" w:hAnsi="Times New Roman" w:cs="Times New Roman"/>
                <w:sz w:val="24"/>
                <w:szCs w:val="24"/>
              </w:rPr>
              <w:t>Симпатический</w:t>
            </w:r>
            <w:r w:rsidR="005E40F3">
              <w:rPr>
                <w:rStyle w:val="Corbel8pt0pt"/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5E40F3" w:rsidRPr="00B13ACE" w:rsidRDefault="005E40F3" w:rsidP="00B13ACE">
            <w:pPr>
              <w:pStyle w:val="a7"/>
            </w:pPr>
            <w:r>
              <w:rPr>
                <w:rStyle w:val="Corbel8pt0pt"/>
                <w:rFonts w:ascii="Times New Roman" w:hAnsi="Times New Roman" w:cs="Times New Roman"/>
                <w:sz w:val="24"/>
                <w:szCs w:val="24"/>
              </w:rPr>
              <w:t>(система "тревоги")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97" w:rsidRDefault="00644597" w:rsidP="00B13ACE">
            <w:pPr>
              <w:pStyle w:val="a7"/>
              <w:rPr>
                <w:rStyle w:val="Corbel8pt0pt"/>
                <w:rFonts w:ascii="Times New Roman" w:hAnsi="Times New Roman" w:cs="Times New Roman"/>
                <w:sz w:val="24"/>
                <w:szCs w:val="24"/>
              </w:rPr>
            </w:pPr>
            <w:r w:rsidRPr="00B13ACE">
              <w:rPr>
                <w:rStyle w:val="Corbel8pt0pt"/>
                <w:rFonts w:ascii="Times New Roman" w:hAnsi="Times New Roman" w:cs="Times New Roman"/>
                <w:sz w:val="24"/>
                <w:szCs w:val="24"/>
              </w:rPr>
              <w:t>Парасимпатический</w:t>
            </w:r>
          </w:p>
          <w:p w:rsidR="005E40F3" w:rsidRPr="00B13ACE" w:rsidRDefault="005E40F3" w:rsidP="00B13ACE">
            <w:pPr>
              <w:pStyle w:val="a7"/>
            </w:pPr>
            <w:r>
              <w:rPr>
                <w:rStyle w:val="Corbel8pt0pt"/>
                <w:rFonts w:ascii="Times New Roman" w:hAnsi="Times New Roman" w:cs="Times New Roman"/>
                <w:sz w:val="24"/>
                <w:szCs w:val="24"/>
              </w:rPr>
              <w:t>(система "покоя")</w:t>
            </w:r>
          </w:p>
        </w:tc>
      </w:tr>
      <w:tr w:rsidR="00644597" w:rsidRPr="00B13ACE" w:rsidTr="00B13ACE">
        <w:trPr>
          <w:trHeight w:hRule="exact" w:val="326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597" w:rsidRPr="00B13ACE" w:rsidRDefault="00644597" w:rsidP="00B13ACE">
            <w:pPr>
              <w:pStyle w:val="a7"/>
              <w:jc w:val="center"/>
              <w:rPr>
                <w:b/>
              </w:rPr>
            </w:pPr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>Центральная часть автономной нервной системы</w:t>
            </w:r>
          </w:p>
        </w:tc>
      </w:tr>
      <w:tr w:rsidR="00644597" w:rsidRPr="00B13ACE" w:rsidTr="005E40F3">
        <w:trPr>
          <w:trHeight w:hRule="exact" w:val="141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F3" w:rsidRDefault="00644597" w:rsidP="00B13ACE">
            <w:pPr>
              <w:pStyle w:val="a7"/>
              <w:rPr>
                <w:rStyle w:val="75pt0pt"/>
                <w:rFonts w:eastAsiaTheme="minorEastAsia"/>
                <w:b/>
                <w:sz w:val="24"/>
                <w:szCs w:val="24"/>
              </w:rPr>
            </w:pPr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 xml:space="preserve">Место расположения тел </w:t>
            </w:r>
            <w:proofErr w:type="spellStart"/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>преганглионарных</w:t>
            </w:r>
            <w:proofErr w:type="spellEnd"/>
          </w:p>
          <w:p w:rsidR="00644597" w:rsidRPr="00B13ACE" w:rsidRDefault="005E40F3" w:rsidP="005E40F3">
            <w:pPr>
              <w:pStyle w:val="a7"/>
            </w:pPr>
            <w:r>
              <w:rPr>
                <w:rStyle w:val="75pt0pt"/>
                <w:rFonts w:eastAsiaTheme="minorEastAsia"/>
                <w:b/>
                <w:sz w:val="24"/>
                <w:szCs w:val="24"/>
              </w:rPr>
              <w:t>(центральных)</w:t>
            </w:r>
            <w:r w:rsidR="00644597" w:rsidRPr="00B13ACE">
              <w:rPr>
                <w:rStyle w:val="75pt0pt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75pt0pt"/>
                <w:rFonts w:eastAsiaTheme="minorEastAsia"/>
                <w:b/>
                <w:sz w:val="24"/>
                <w:szCs w:val="24"/>
              </w:rPr>
              <w:t>нейронов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597" w:rsidRPr="00B13ACE" w:rsidRDefault="00644597" w:rsidP="00B13ACE">
            <w:pPr>
              <w:pStyle w:val="a7"/>
            </w:pP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>Грудные и</w:t>
            </w:r>
            <w:r w:rsidR="005E40F3">
              <w:rPr>
                <w:rStyle w:val="75pt0pt"/>
                <w:rFonts w:eastAsiaTheme="minorEastAsia"/>
                <w:sz w:val="24"/>
                <w:szCs w:val="24"/>
              </w:rPr>
              <w:t xml:space="preserve"> верхние</w:t>
            </w: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 xml:space="preserve"> поясничные сегменты спинного мозга</w:t>
            </w:r>
            <w:r w:rsidR="00B13ACE">
              <w:rPr>
                <w:rStyle w:val="75pt0pt"/>
                <w:rFonts w:eastAsiaTheme="minorEastAsia"/>
                <w:sz w:val="24"/>
                <w:szCs w:val="24"/>
              </w:rPr>
              <w:t xml:space="preserve"> (боковые рога)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97" w:rsidRPr="00B13ACE" w:rsidRDefault="00644597" w:rsidP="005E40F3">
            <w:pPr>
              <w:pStyle w:val="a7"/>
            </w:pP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>Средний</w:t>
            </w:r>
            <w:r w:rsidR="005E40F3">
              <w:rPr>
                <w:rStyle w:val="75pt0pt"/>
                <w:rFonts w:eastAsiaTheme="minorEastAsia"/>
                <w:sz w:val="24"/>
                <w:szCs w:val="24"/>
              </w:rPr>
              <w:t xml:space="preserve"> мозг, </w:t>
            </w: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>продолгова</w:t>
            </w: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softHyphen/>
              <w:t xml:space="preserve">тый мозг, </w:t>
            </w:r>
            <w:r w:rsidR="005E40F3">
              <w:rPr>
                <w:rStyle w:val="75pt0pt"/>
                <w:rFonts w:eastAsiaTheme="minorEastAsia"/>
                <w:sz w:val="24"/>
                <w:szCs w:val="24"/>
              </w:rPr>
              <w:t xml:space="preserve">мост, </w:t>
            </w: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>крестцовые сег</w:t>
            </w: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softHyphen/>
              <w:t>менты спинного мозга</w:t>
            </w:r>
          </w:p>
        </w:tc>
      </w:tr>
      <w:tr w:rsidR="00644597" w:rsidRPr="00B13ACE" w:rsidTr="00B13ACE">
        <w:trPr>
          <w:trHeight w:hRule="exact" w:val="336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597" w:rsidRPr="00B13ACE" w:rsidRDefault="00644597" w:rsidP="00B13ACE">
            <w:pPr>
              <w:pStyle w:val="a7"/>
              <w:jc w:val="center"/>
              <w:rPr>
                <w:b/>
              </w:rPr>
            </w:pPr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>Периферическая часть автономной нервной системы</w:t>
            </w:r>
          </w:p>
        </w:tc>
      </w:tr>
      <w:tr w:rsidR="00B13ACE" w:rsidRPr="00B13ACE" w:rsidTr="00B13ACE">
        <w:trPr>
          <w:trHeight w:hRule="exact" w:val="112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ACE" w:rsidRPr="00B13ACE" w:rsidRDefault="00B13ACE" w:rsidP="00B13ACE">
            <w:pPr>
              <w:pStyle w:val="a7"/>
              <w:rPr>
                <w:rStyle w:val="75pt0pt"/>
                <w:rFonts w:eastAsiaTheme="minorEastAsia"/>
                <w:b/>
                <w:sz w:val="24"/>
                <w:szCs w:val="24"/>
              </w:rPr>
            </w:pPr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 xml:space="preserve">Длина </w:t>
            </w:r>
            <w:proofErr w:type="spellStart"/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>преганглионарных</w:t>
            </w:r>
            <w:proofErr w:type="spellEnd"/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 xml:space="preserve"> волокон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ACE" w:rsidRPr="00B13ACE" w:rsidRDefault="00B13ACE" w:rsidP="00B13ACE">
            <w:pPr>
              <w:pStyle w:val="a7"/>
              <w:rPr>
                <w:rStyle w:val="75pt0pt"/>
                <w:rFonts w:eastAsiaTheme="minorEastAsia"/>
                <w:sz w:val="24"/>
                <w:szCs w:val="24"/>
              </w:rPr>
            </w:pPr>
            <w:r>
              <w:rPr>
                <w:rStyle w:val="75pt0pt"/>
                <w:rFonts w:eastAsiaTheme="minorEastAsia"/>
                <w:sz w:val="24"/>
                <w:szCs w:val="24"/>
              </w:rPr>
              <w:t>Короткие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ACE" w:rsidRPr="00B13ACE" w:rsidRDefault="00B13ACE" w:rsidP="00B13ACE">
            <w:pPr>
              <w:pStyle w:val="a7"/>
              <w:rPr>
                <w:rStyle w:val="75pt0pt"/>
                <w:rFonts w:eastAsiaTheme="minorEastAsia"/>
                <w:sz w:val="24"/>
                <w:szCs w:val="24"/>
              </w:rPr>
            </w:pPr>
            <w:r>
              <w:rPr>
                <w:rStyle w:val="75pt0pt"/>
                <w:rFonts w:eastAsiaTheme="minorEastAsia"/>
                <w:sz w:val="24"/>
                <w:szCs w:val="24"/>
              </w:rPr>
              <w:t>Длинные</w:t>
            </w:r>
          </w:p>
        </w:tc>
      </w:tr>
      <w:tr w:rsidR="00644597" w:rsidRPr="00B13ACE" w:rsidTr="005E40F3">
        <w:trPr>
          <w:trHeight w:hRule="exact" w:val="20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F3" w:rsidRDefault="00644597" w:rsidP="00B13ACE">
            <w:pPr>
              <w:pStyle w:val="a7"/>
              <w:rPr>
                <w:rStyle w:val="75pt0pt"/>
                <w:rFonts w:eastAsiaTheme="minorEastAsia"/>
                <w:b/>
                <w:sz w:val="24"/>
                <w:szCs w:val="24"/>
              </w:rPr>
            </w:pPr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 xml:space="preserve">Место расположения тел </w:t>
            </w:r>
            <w:proofErr w:type="spellStart"/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>постганглионарных</w:t>
            </w:r>
            <w:proofErr w:type="spellEnd"/>
          </w:p>
          <w:p w:rsidR="005E40F3" w:rsidRDefault="005E40F3" w:rsidP="00B13ACE">
            <w:pPr>
              <w:pStyle w:val="a7"/>
              <w:rPr>
                <w:rStyle w:val="75pt0pt"/>
                <w:rFonts w:eastAsiaTheme="minorEastAsia"/>
                <w:b/>
                <w:sz w:val="24"/>
                <w:szCs w:val="24"/>
              </w:rPr>
            </w:pPr>
            <w:r>
              <w:rPr>
                <w:rStyle w:val="75pt0pt"/>
                <w:rFonts w:eastAsiaTheme="minorEastAsia"/>
                <w:b/>
                <w:sz w:val="24"/>
                <w:szCs w:val="24"/>
              </w:rPr>
              <w:t>(периферических)</w:t>
            </w:r>
          </w:p>
          <w:p w:rsidR="00644597" w:rsidRPr="00B13ACE" w:rsidRDefault="00644597" w:rsidP="00B13ACE">
            <w:pPr>
              <w:pStyle w:val="a7"/>
              <w:rPr>
                <w:b/>
              </w:rPr>
            </w:pPr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 xml:space="preserve"> нейронов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597" w:rsidRPr="00B13ACE" w:rsidRDefault="00644597" w:rsidP="00B13ACE">
            <w:pPr>
              <w:pStyle w:val="a7"/>
            </w:pP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 xml:space="preserve">В узлах </w:t>
            </w:r>
            <w:r w:rsidR="00B13ACE">
              <w:rPr>
                <w:rStyle w:val="75pt0pt"/>
                <w:rFonts w:eastAsiaTheme="minorEastAsia"/>
                <w:sz w:val="24"/>
                <w:szCs w:val="24"/>
              </w:rPr>
              <w:t>симпатических</w:t>
            </w: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 xml:space="preserve"> стволов</w:t>
            </w:r>
            <w:r w:rsidR="005E40F3">
              <w:rPr>
                <w:rStyle w:val="75pt0pt"/>
                <w:rFonts w:eastAsiaTheme="minorEastAsia"/>
                <w:sz w:val="24"/>
                <w:szCs w:val="24"/>
              </w:rPr>
              <w:t xml:space="preserve"> (цепочек)</w:t>
            </w: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 xml:space="preserve"> по обе стороны позвоночника</w:t>
            </w:r>
          </w:p>
          <w:p w:rsidR="00644597" w:rsidRPr="00B13ACE" w:rsidRDefault="00644597" w:rsidP="005E40F3">
            <w:pPr>
              <w:pStyle w:val="a7"/>
            </w:pP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>В вегетативных нервных сплетениях вблизи внут</w:t>
            </w: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softHyphen/>
              <w:t>ренних органов (</w:t>
            </w:r>
            <w:r w:rsidR="005E40F3">
              <w:rPr>
                <w:rStyle w:val="75pt0pt"/>
                <w:rFonts w:eastAsiaTheme="minorEastAsia"/>
                <w:sz w:val="24"/>
                <w:szCs w:val="24"/>
              </w:rPr>
              <w:t>брюшных, грудных и тазовых</w:t>
            </w: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597" w:rsidRPr="00B13ACE" w:rsidRDefault="00644597" w:rsidP="00B13ACE">
            <w:pPr>
              <w:pStyle w:val="a7"/>
            </w:pP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>В узлах вблизи или внутри иннервируемых органов</w:t>
            </w:r>
          </w:p>
        </w:tc>
      </w:tr>
      <w:tr w:rsidR="00B13ACE" w:rsidRPr="00B13ACE" w:rsidTr="00B13ACE">
        <w:trPr>
          <w:trHeight w:hRule="exact" w:val="99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ACE" w:rsidRPr="00B13ACE" w:rsidRDefault="00B13ACE" w:rsidP="00B13ACE">
            <w:pPr>
              <w:pStyle w:val="a7"/>
              <w:rPr>
                <w:rStyle w:val="75pt0pt"/>
                <w:rFonts w:eastAsiaTheme="minorEastAsia"/>
                <w:b/>
                <w:sz w:val="24"/>
                <w:szCs w:val="24"/>
              </w:rPr>
            </w:pPr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 xml:space="preserve">Длина </w:t>
            </w:r>
            <w:proofErr w:type="spellStart"/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>постганглионарных</w:t>
            </w:r>
            <w:proofErr w:type="spellEnd"/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 xml:space="preserve"> волокон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ACE" w:rsidRPr="00B13ACE" w:rsidRDefault="007C6A7E" w:rsidP="00B13ACE">
            <w:pPr>
              <w:pStyle w:val="a7"/>
              <w:rPr>
                <w:rStyle w:val="75pt0pt"/>
                <w:rFonts w:eastAsiaTheme="minorEastAsia"/>
                <w:sz w:val="24"/>
                <w:szCs w:val="24"/>
              </w:rPr>
            </w:pPr>
            <w:r>
              <w:rPr>
                <w:rStyle w:val="75pt0pt"/>
                <w:rFonts w:eastAsiaTheme="minorEastAsia"/>
                <w:sz w:val="24"/>
                <w:szCs w:val="24"/>
              </w:rPr>
              <w:t>Длинные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ACE" w:rsidRPr="00B13ACE" w:rsidRDefault="00B13ACE" w:rsidP="00B13ACE">
            <w:pPr>
              <w:pStyle w:val="a7"/>
              <w:rPr>
                <w:rStyle w:val="75pt0pt"/>
                <w:rFonts w:eastAsiaTheme="minorEastAsia"/>
                <w:sz w:val="24"/>
                <w:szCs w:val="24"/>
              </w:rPr>
            </w:pPr>
            <w:r>
              <w:rPr>
                <w:rStyle w:val="75pt0pt"/>
                <w:rFonts w:eastAsiaTheme="minorEastAsia"/>
                <w:sz w:val="24"/>
                <w:szCs w:val="24"/>
              </w:rPr>
              <w:t>Короткие</w:t>
            </w:r>
          </w:p>
        </w:tc>
      </w:tr>
      <w:tr w:rsidR="00644597" w:rsidRPr="00B13ACE" w:rsidTr="005E40F3">
        <w:trPr>
          <w:trHeight w:hRule="exact"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597" w:rsidRPr="00B13ACE" w:rsidRDefault="00644597" w:rsidP="00B13ACE">
            <w:pPr>
              <w:pStyle w:val="a7"/>
              <w:rPr>
                <w:b/>
              </w:rPr>
            </w:pPr>
            <w:r w:rsidRPr="00B13ACE">
              <w:rPr>
                <w:rStyle w:val="75pt0pt"/>
                <w:rFonts w:eastAsiaTheme="minorEastAsia"/>
                <w:b/>
                <w:sz w:val="24"/>
                <w:szCs w:val="24"/>
              </w:rPr>
              <w:t>Медиатор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597" w:rsidRPr="00B13ACE" w:rsidRDefault="00644597" w:rsidP="005E40F3">
            <w:pPr>
              <w:pStyle w:val="a7"/>
            </w:pP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>Норадреналин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97" w:rsidRPr="00B13ACE" w:rsidRDefault="00644597" w:rsidP="005E40F3">
            <w:pPr>
              <w:pStyle w:val="a7"/>
            </w:pPr>
            <w:r w:rsidRPr="00B13ACE">
              <w:rPr>
                <w:rStyle w:val="75pt0pt"/>
                <w:rFonts w:eastAsiaTheme="minorEastAsia"/>
                <w:sz w:val="24"/>
                <w:szCs w:val="24"/>
              </w:rPr>
              <w:t xml:space="preserve">Ацетилхолин </w:t>
            </w:r>
          </w:p>
        </w:tc>
      </w:tr>
    </w:tbl>
    <w:p w:rsidR="00B13ACE" w:rsidRDefault="00B13ACE" w:rsidP="006445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133558" cy="34449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60" cy="344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78" w:rsidRDefault="00B13ACE" w:rsidP="00607A78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7C6A7E">
        <w:rPr>
          <w:rFonts w:ascii="Times New Roman" w:hAnsi="Times New Roman" w:cs="Times New Roman"/>
          <w:b/>
          <w:sz w:val="28"/>
          <w:szCs w:val="28"/>
        </w:rPr>
        <w:lastRenderedPageBreak/>
        <w:t>Отличия</w:t>
      </w:r>
      <w:r w:rsidR="007C6A7E" w:rsidRPr="007C6A7E">
        <w:rPr>
          <w:rFonts w:ascii="Times New Roman" w:hAnsi="Times New Roman" w:cs="Times New Roman"/>
          <w:b/>
          <w:sz w:val="28"/>
          <w:szCs w:val="28"/>
        </w:rPr>
        <w:t xml:space="preserve"> волокон автономной нервной системы от соматический</w:t>
      </w:r>
      <w:r w:rsidR="007C6A7E">
        <w:rPr>
          <w:rFonts w:ascii="Times New Roman" w:hAnsi="Times New Roman" w:cs="Times New Roman"/>
          <w:sz w:val="28"/>
          <w:szCs w:val="28"/>
        </w:rPr>
        <w:t xml:space="preserve">: тоньше, ниже скорость проведения импульса (до 18 м </w:t>
      </w:r>
      <w:r w:rsidR="007C6A7E" w:rsidRPr="007C6A7E">
        <w:rPr>
          <w:rFonts w:ascii="Times New Roman" w:hAnsi="Times New Roman" w:cs="Times New Roman"/>
          <w:sz w:val="28"/>
          <w:szCs w:val="28"/>
        </w:rPr>
        <w:t>/</w:t>
      </w:r>
      <w:r w:rsidR="007C6A7E">
        <w:rPr>
          <w:rFonts w:ascii="Times New Roman" w:hAnsi="Times New Roman" w:cs="Times New Roman"/>
          <w:sz w:val="28"/>
          <w:szCs w:val="28"/>
        </w:rPr>
        <w:t>с)</w:t>
      </w:r>
    </w:p>
    <w:p w:rsidR="005E40F3" w:rsidRDefault="005E40F3" w:rsidP="005E40F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материала:</w:t>
      </w:r>
    </w:p>
    <w:p w:rsidR="005E40F3" w:rsidRPr="005E40F3" w:rsidRDefault="005E40F3" w:rsidP="005E40F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E40F3">
        <w:rPr>
          <w:rFonts w:ascii="Times New Roman" w:hAnsi="Times New Roman" w:cs="Times New Roman"/>
          <w:i/>
          <w:sz w:val="28"/>
          <w:szCs w:val="28"/>
        </w:rPr>
        <w:t>Дополните предложения:</w:t>
      </w:r>
    </w:p>
    <w:p w:rsidR="005E40F3" w:rsidRPr="0064061E" w:rsidRDefault="005E40F3" w:rsidP="005E40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61E">
        <w:rPr>
          <w:rFonts w:ascii="Times New Roman" w:hAnsi="Times New Roman" w:cs="Times New Roman"/>
          <w:sz w:val="28"/>
          <w:szCs w:val="28"/>
        </w:rPr>
        <w:t>Центральная часть симпатического отдела автономной нервной системы находится в ...</w:t>
      </w:r>
    </w:p>
    <w:p w:rsidR="005E40F3" w:rsidRPr="0064061E" w:rsidRDefault="005E40F3" w:rsidP="005E40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61E">
        <w:rPr>
          <w:rFonts w:ascii="Times New Roman" w:hAnsi="Times New Roman" w:cs="Times New Roman"/>
          <w:sz w:val="28"/>
          <w:szCs w:val="28"/>
        </w:rPr>
        <w:t xml:space="preserve">Место скопления  тел </w:t>
      </w:r>
      <w:proofErr w:type="spellStart"/>
      <w:r w:rsidRPr="0064061E">
        <w:rPr>
          <w:rFonts w:ascii="Times New Roman" w:hAnsi="Times New Roman" w:cs="Times New Roman"/>
          <w:sz w:val="28"/>
          <w:szCs w:val="28"/>
        </w:rPr>
        <w:t>постганглионарных</w:t>
      </w:r>
      <w:proofErr w:type="spellEnd"/>
      <w:r w:rsidRPr="0064061E">
        <w:rPr>
          <w:rFonts w:ascii="Times New Roman" w:hAnsi="Times New Roman" w:cs="Times New Roman"/>
          <w:sz w:val="28"/>
          <w:szCs w:val="28"/>
        </w:rPr>
        <w:t xml:space="preserve"> нейронов симпатического отдела находится в .....</w:t>
      </w:r>
    </w:p>
    <w:p w:rsidR="005E40F3" w:rsidRPr="0064061E" w:rsidRDefault="005E40F3" w:rsidP="005E40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61E">
        <w:rPr>
          <w:rFonts w:ascii="Times New Roman" w:hAnsi="Times New Roman" w:cs="Times New Roman"/>
          <w:sz w:val="28"/>
          <w:szCs w:val="28"/>
        </w:rPr>
        <w:t>Преганглионарные</w:t>
      </w:r>
      <w:proofErr w:type="spellEnd"/>
      <w:r w:rsidRPr="0064061E">
        <w:rPr>
          <w:rFonts w:ascii="Times New Roman" w:hAnsi="Times New Roman" w:cs="Times New Roman"/>
          <w:sz w:val="28"/>
          <w:szCs w:val="28"/>
        </w:rPr>
        <w:t xml:space="preserve"> нервные волокна длиннее в... отделе автономной нервной системы</w:t>
      </w:r>
    </w:p>
    <w:p w:rsidR="005E40F3" w:rsidRPr="0064061E" w:rsidRDefault="005E40F3" w:rsidP="005E40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61E">
        <w:rPr>
          <w:rFonts w:ascii="Times New Roman" w:hAnsi="Times New Roman" w:cs="Times New Roman"/>
          <w:sz w:val="28"/>
          <w:szCs w:val="28"/>
        </w:rPr>
        <w:t>Центральная часть</w:t>
      </w:r>
      <w:r>
        <w:rPr>
          <w:rFonts w:ascii="Times New Roman" w:hAnsi="Times New Roman" w:cs="Times New Roman"/>
          <w:sz w:val="28"/>
          <w:szCs w:val="28"/>
        </w:rPr>
        <w:t xml:space="preserve"> пара</w:t>
      </w:r>
      <w:r w:rsidRPr="0064061E">
        <w:rPr>
          <w:rFonts w:ascii="Times New Roman" w:hAnsi="Times New Roman" w:cs="Times New Roman"/>
          <w:sz w:val="28"/>
          <w:szCs w:val="28"/>
        </w:rPr>
        <w:t>симпатического отдела автономной нервной системы находится в ...</w:t>
      </w:r>
    </w:p>
    <w:p w:rsidR="005E40F3" w:rsidRPr="0064061E" w:rsidRDefault="005E40F3" w:rsidP="005E40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61E">
        <w:rPr>
          <w:rFonts w:ascii="Times New Roman" w:hAnsi="Times New Roman" w:cs="Times New Roman"/>
          <w:sz w:val="28"/>
          <w:szCs w:val="28"/>
        </w:rPr>
        <w:t xml:space="preserve">Место скопления  тел </w:t>
      </w:r>
      <w:proofErr w:type="spellStart"/>
      <w:r w:rsidRPr="0064061E">
        <w:rPr>
          <w:rFonts w:ascii="Times New Roman" w:hAnsi="Times New Roman" w:cs="Times New Roman"/>
          <w:sz w:val="28"/>
          <w:szCs w:val="28"/>
        </w:rPr>
        <w:t>постганглионарных</w:t>
      </w:r>
      <w:proofErr w:type="spellEnd"/>
      <w:r w:rsidRPr="0064061E">
        <w:rPr>
          <w:rFonts w:ascii="Times New Roman" w:hAnsi="Times New Roman" w:cs="Times New Roman"/>
          <w:sz w:val="28"/>
          <w:szCs w:val="28"/>
        </w:rPr>
        <w:t xml:space="preserve"> нейронов </w:t>
      </w:r>
      <w:r>
        <w:rPr>
          <w:rFonts w:ascii="Times New Roman" w:hAnsi="Times New Roman" w:cs="Times New Roman"/>
          <w:sz w:val="28"/>
          <w:szCs w:val="28"/>
        </w:rPr>
        <w:t>пара</w:t>
      </w:r>
      <w:r w:rsidRPr="0064061E">
        <w:rPr>
          <w:rFonts w:ascii="Times New Roman" w:hAnsi="Times New Roman" w:cs="Times New Roman"/>
          <w:sz w:val="28"/>
          <w:szCs w:val="28"/>
        </w:rPr>
        <w:t xml:space="preserve">симпатического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61E">
        <w:rPr>
          <w:rFonts w:ascii="Times New Roman" w:hAnsi="Times New Roman" w:cs="Times New Roman"/>
          <w:sz w:val="28"/>
          <w:szCs w:val="28"/>
        </w:rPr>
        <w:t>отдела находится в .....</w:t>
      </w:r>
    </w:p>
    <w:p w:rsidR="005E40F3" w:rsidRDefault="005E40F3" w:rsidP="005E40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</w:t>
      </w:r>
      <w:r w:rsidRPr="0064061E">
        <w:rPr>
          <w:rFonts w:ascii="Times New Roman" w:hAnsi="Times New Roman" w:cs="Times New Roman"/>
          <w:sz w:val="28"/>
          <w:szCs w:val="28"/>
        </w:rPr>
        <w:t>ганглионарные</w:t>
      </w:r>
      <w:proofErr w:type="spellEnd"/>
      <w:r w:rsidRPr="0064061E">
        <w:rPr>
          <w:rFonts w:ascii="Times New Roman" w:hAnsi="Times New Roman" w:cs="Times New Roman"/>
          <w:sz w:val="28"/>
          <w:szCs w:val="28"/>
        </w:rPr>
        <w:t xml:space="preserve"> нервные волокна длиннее в... отделе автономной нервной системы</w:t>
      </w:r>
    </w:p>
    <w:p w:rsidR="005E40F3" w:rsidRDefault="005E40F3" w:rsidP="005E40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 волокон автономной нервной системы от соматической: ....</w:t>
      </w:r>
    </w:p>
    <w:p w:rsidR="005E40F3" w:rsidRDefault="005E40F3" w:rsidP="005E40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цифрой :6А - это ....</w:t>
      </w:r>
    </w:p>
    <w:p w:rsidR="005E40F3" w:rsidRDefault="005E40F3" w:rsidP="005E40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цифра 7 - это ....</w:t>
      </w:r>
    </w:p>
    <w:p w:rsidR="005E40F3" w:rsidRDefault="005E40F3" w:rsidP="005E40F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цифра 2 - это ...</w:t>
      </w:r>
    </w:p>
    <w:p w:rsidR="005E40F3" w:rsidRPr="0064061E" w:rsidRDefault="005E40F3" w:rsidP="005E40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F3" w:rsidRPr="0064061E" w:rsidRDefault="005E40F3" w:rsidP="005E40F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15856" cy="4295874"/>
            <wp:effectExtent l="19050" t="0" r="359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05" cy="430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F3" w:rsidRPr="00B13ACE" w:rsidRDefault="005E40F3" w:rsidP="00607A78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E40F3" w:rsidRPr="00B13ACE" w:rsidSect="0027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1A4"/>
    <w:multiLevelType w:val="multilevel"/>
    <w:tmpl w:val="4308F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44F04"/>
    <w:multiLevelType w:val="multilevel"/>
    <w:tmpl w:val="36AA8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8C6F09"/>
    <w:multiLevelType w:val="hybridMultilevel"/>
    <w:tmpl w:val="1CC4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034E5"/>
    <w:rsid w:val="00102FA2"/>
    <w:rsid w:val="0027406D"/>
    <w:rsid w:val="004A7C2F"/>
    <w:rsid w:val="005034E5"/>
    <w:rsid w:val="005517A4"/>
    <w:rsid w:val="005555EB"/>
    <w:rsid w:val="005E40F3"/>
    <w:rsid w:val="00607A78"/>
    <w:rsid w:val="00644597"/>
    <w:rsid w:val="007B7636"/>
    <w:rsid w:val="007C6A7E"/>
    <w:rsid w:val="00860831"/>
    <w:rsid w:val="009005DA"/>
    <w:rsid w:val="00915A2D"/>
    <w:rsid w:val="009520F4"/>
    <w:rsid w:val="00B13ACE"/>
    <w:rsid w:val="00BA53FE"/>
    <w:rsid w:val="00F5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4459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Corbel8pt0pt">
    <w:name w:val="Основной текст + Corbel;8 pt;Полужирный;Интервал 0 pt"/>
    <w:basedOn w:val="a4"/>
    <w:rsid w:val="00644597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sid w:val="00644597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644597"/>
    <w:pPr>
      <w:widowControl w:val="0"/>
      <w:shd w:val="clear" w:color="auto" w:fill="FFFFFF"/>
      <w:spacing w:before="120" w:after="0" w:line="252" w:lineRule="exact"/>
      <w:ind w:firstLine="34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A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3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57D3-FAF2-430C-A5B2-A4C9A65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5</cp:revision>
  <cp:lastPrinted>2014-10-14T04:39:00Z</cp:lastPrinted>
  <dcterms:created xsi:type="dcterms:W3CDTF">2014-10-14T03:29:00Z</dcterms:created>
  <dcterms:modified xsi:type="dcterms:W3CDTF">2020-11-10T16:48:00Z</dcterms:modified>
</cp:coreProperties>
</file>